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A7" w:rsidRDefault="005E6EA7" w:rsidP="005E6EA7">
      <w:pPr>
        <w:pStyle w:val="PlainText"/>
        <w:tabs>
          <w:tab w:val="left" w:pos="270"/>
          <w:tab w:val="left" w:pos="1440"/>
          <w:tab w:val="left" w:pos="3420"/>
          <w:tab w:val="left" w:pos="4410"/>
          <w:tab w:val="left" w:pos="6300"/>
          <w:tab w:val="left" w:pos="792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RATS (</w:t>
      </w:r>
      <w:proofErr w:type="spellStart"/>
      <w:r>
        <w:rPr>
          <w:rFonts w:ascii="Times New Roman" w:hAnsi="Times New Roman"/>
          <w:b/>
          <w:sz w:val="24"/>
        </w:rPr>
        <w:t>Rattus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norwegicus</w:t>
      </w:r>
      <w:proofErr w:type="spellEnd"/>
      <w:r>
        <w:rPr>
          <w:rFonts w:ascii="Times New Roman" w:hAnsi="Times New Roman"/>
          <w:b/>
          <w:sz w:val="24"/>
        </w:rPr>
        <w:t>)</w:t>
      </w:r>
    </w:p>
    <w:p w:rsidR="005E6EA7" w:rsidRDefault="005E6EA7" w:rsidP="005E6EA7">
      <w:pPr>
        <w:pStyle w:val="PlainText"/>
        <w:tabs>
          <w:tab w:val="left" w:pos="1440"/>
          <w:tab w:val="left" w:pos="4410"/>
          <w:tab w:val="left" w:pos="7920"/>
        </w:tabs>
        <w:rPr>
          <w:rFonts w:ascii="Times New Roman" w:hAnsi="Times New Roman"/>
          <w:sz w:val="24"/>
        </w:rPr>
      </w:pPr>
    </w:p>
    <w:p w:rsidR="005E6EA7" w:rsidRDefault="005E6EA7" w:rsidP="005E6EA7">
      <w:pPr>
        <w:pStyle w:val="PlainText"/>
        <w:tabs>
          <w:tab w:val="left" w:pos="270"/>
          <w:tab w:val="left" w:pos="3780"/>
          <w:tab w:val="left" w:pos="6480"/>
        </w:tabs>
        <w:rPr>
          <w:rFonts w:ascii="Times New Roman" w:hAnsi="Times New Roman"/>
          <w:bCs/>
          <w:sz w:val="24"/>
          <w:u w:val="single"/>
        </w:rPr>
      </w:pPr>
      <w:r>
        <w:rPr>
          <w:rFonts w:ascii="Times New Roman" w:hAnsi="Times New Roman"/>
          <w:bCs/>
          <w:sz w:val="24"/>
          <w:u w:val="single"/>
        </w:rPr>
        <w:t xml:space="preserve">DRUG                                   </w:t>
      </w:r>
      <w:r>
        <w:rPr>
          <w:rFonts w:ascii="Times New Roman" w:hAnsi="Times New Roman"/>
          <w:bCs/>
          <w:sz w:val="24"/>
          <w:u w:val="single"/>
        </w:rPr>
        <w:tab/>
        <w:t xml:space="preserve">DOSE (MG/KG) </w:t>
      </w:r>
      <w:r>
        <w:rPr>
          <w:rFonts w:ascii="Times New Roman" w:hAnsi="Times New Roman"/>
          <w:bCs/>
          <w:sz w:val="24"/>
          <w:u w:val="single"/>
        </w:rPr>
        <w:tab/>
        <w:t>ROUTE</w:t>
      </w:r>
    </w:p>
    <w:p w:rsidR="005E6EA7" w:rsidRDefault="005E6EA7" w:rsidP="005E6EA7">
      <w:pPr>
        <w:pStyle w:val="PlainText"/>
        <w:tabs>
          <w:tab w:val="left" w:pos="270"/>
          <w:tab w:val="left" w:pos="378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PRE-ANESTHETIC MEDICATIONS</w:t>
      </w:r>
    </w:p>
    <w:p w:rsidR="005E6EA7" w:rsidRDefault="00BA21CC" w:rsidP="00BA21CC">
      <w:pPr>
        <w:pStyle w:val="PlainText"/>
        <w:tabs>
          <w:tab w:val="left" w:pos="180"/>
          <w:tab w:val="left" w:pos="378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E6EA7">
        <w:rPr>
          <w:rFonts w:ascii="Times New Roman" w:hAnsi="Times New Roman"/>
          <w:sz w:val="24"/>
        </w:rPr>
        <w:t xml:space="preserve">Atropine sulfate                       </w:t>
      </w:r>
      <w:r w:rsidR="005E6EA7">
        <w:rPr>
          <w:rFonts w:ascii="Times New Roman" w:hAnsi="Times New Roman"/>
          <w:sz w:val="24"/>
        </w:rPr>
        <w:tab/>
        <w:t xml:space="preserve">0.02-0.05    </w:t>
      </w:r>
      <w:r w:rsidR="005E6EA7">
        <w:rPr>
          <w:rFonts w:ascii="Times New Roman" w:hAnsi="Times New Roman"/>
          <w:sz w:val="24"/>
        </w:rPr>
        <w:tab/>
        <w:t>IM, IV, SQ</w:t>
      </w:r>
    </w:p>
    <w:p w:rsidR="005E6EA7" w:rsidRDefault="005E6EA7" w:rsidP="005E6EA7">
      <w:pPr>
        <w:pStyle w:val="PlainText"/>
        <w:tabs>
          <w:tab w:val="left" w:pos="180"/>
          <w:tab w:val="left" w:pos="3780"/>
          <w:tab w:val="left" w:pos="6480"/>
        </w:tabs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ab/>
      </w:r>
      <w:proofErr w:type="spellStart"/>
      <w:r>
        <w:rPr>
          <w:rFonts w:ascii="Times New Roman" w:eastAsia="MS Mincho" w:hAnsi="Times New Roman"/>
          <w:sz w:val="24"/>
        </w:rPr>
        <w:t>Glycopyrollate</w:t>
      </w:r>
      <w:proofErr w:type="spellEnd"/>
      <w:r>
        <w:rPr>
          <w:rFonts w:ascii="Times New Roman" w:eastAsia="MS Mincho" w:hAnsi="Times New Roman"/>
          <w:sz w:val="24"/>
        </w:rPr>
        <w:tab/>
        <w:t>0.02</w:t>
      </w:r>
      <w:r>
        <w:rPr>
          <w:rFonts w:ascii="Times New Roman" w:eastAsia="MS Mincho" w:hAnsi="Times New Roman"/>
          <w:sz w:val="24"/>
        </w:rPr>
        <w:tab/>
        <w:t>IM, SC</w:t>
      </w:r>
      <w:r>
        <w:rPr>
          <w:rFonts w:eastAsia="MS Mincho"/>
        </w:rPr>
        <w:t xml:space="preserve"> </w:t>
      </w:r>
    </w:p>
    <w:p w:rsidR="005E6EA7" w:rsidRDefault="005E6EA7" w:rsidP="005E6EA7">
      <w:pPr>
        <w:pStyle w:val="PlainText"/>
        <w:tabs>
          <w:tab w:val="left" w:pos="270"/>
          <w:tab w:val="left" w:pos="3780"/>
          <w:tab w:val="left" w:pos="6480"/>
        </w:tabs>
        <w:rPr>
          <w:rFonts w:ascii="Times New Roman" w:hAnsi="Times New Roman"/>
          <w:sz w:val="24"/>
        </w:rPr>
      </w:pPr>
    </w:p>
    <w:p w:rsidR="005E6EA7" w:rsidRDefault="005E6EA7" w:rsidP="005E6EA7">
      <w:pPr>
        <w:pStyle w:val="PlainText"/>
        <w:tabs>
          <w:tab w:val="left" w:pos="270"/>
          <w:tab w:val="left" w:pos="378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SEDATIVES/TRANQUILIZERS</w:t>
      </w:r>
      <w:r>
        <w:rPr>
          <w:rFonts w:ascii="Times New Roman" w:hAnsi="Times New Roman"/>
          <w:sz w:val="24"/>
        </w:rPr>
        <w:cr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Acepromazine</w:t>
      </w:r>
      <w:proofErr w:type="spellEnd"/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ab/>
        <w:t xml:space="preserve">1-2          </w:t>
      </w:r>
      <w:r>
        <w:rPr>
          <w:rFonts w:ascii="Times New Roman" w:hAnsi="Times New Roman"/>
          <w:sz w:val="24"/>
        </w:rPr>
        <w:tab/>
        <w:t>IM, SQ</w:t>
      </w:r>
      <w:r>
        <w:rPr>
          <w:rFonts w:ascii="Times New Roman" w:hAnsi="Times New Roman"/>
          <w:sz w:val="24"/>
        </w:rPr>
        <w:cr/>
      </w:r>
      <w:r>
        <w:rPr>
          <w:rFonts w:ascii="Times New Roman" w:hAnsi="Times New Roman"/>
          <w:sz w:val="24"/>
        </w:rPr>
        <w:tab/>
        <w:t xml:space="preserve">Diazepam (Valium®)                     </w:t>
      </w:r>
      <w:r>
        <w:rPr>
          <w:rFonts w:ascii="Times New Roman" w:hAnsi="Times New Roman"/>
          <w:sz w:val="24"/>
        </w:rPr>
        <w:tab/>
        <w:t xml:space="preserve">2.5-4        </w:t>
      </w:r>
      <w:r>
        <w:rPr>
          <w:rFonts w:ascii="Times New Roman" w:hAnsi="Times New Roman"/>
          <w:sz w:val="24"/>
        </w:rPr>
        <w:tab/>
        <w:t>IM, IP</w:t>
      </w:r>
      <w:r>
        <w:rPr>
          <w:rFonts w:ascii="Times New Roman" w:hAnsi="Times New Roman"/>
          <w:sz w:val="24"/>
        </w:rPr>
        <w:cr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Xylazine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Rompun</w:t>
      </w:r>
      <w:proofErr w:type="spellEnd"/>
      <w:r>
        <w:rPr>
          <w:rFonts w:ascii="Times New Roman" w:hAnsi="Times New Roman"/>
          <w:sz w:val="24"/>
        </w:rPr>
        <w:t xml:space="preserve">®)                     </w:t>
      </w:r>
      <w:r>
        <w:rPr>
          <w:rFonts w:ascii="Times New Roman" w:hAnsi="Times New Roman"/>
          <w:sz w:val="24"/>
        </w:rPr>
        <w:tab/>
        <w:t xml:space="preserve">1-3          </w:t>
      </w:r>
      <w:r>
        <w:rPr>
          <w:rFonts w:ascii="Times New Roman" w:hAnsi="Times New Roman"/>
          <w:sz w:val="24"/>
        </w:rPr>
        <w:tab/>
        <w:t>IM</w:t>
      </w:r>
    </w:p>
    <w:p w:rsidR="005E6EA7" w:rsidRDefault="005E6EA7" w:rsidP="005E6EA7">
      <w:pPr>
        <w:pStyle w:val="PlainText"/>
        <w:tabs>
          <w:tab w:val="left" w:pos="270"/>
          <w:tab w:val="left" w:pos="378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Ketamine     </w:t>
      </w:r>
      <w:r>
        <w:rPr>
          <w:rFonts w:ascii="Times New Roman" w:hAnsi="Times New Roman"/>
          <w:sz w:val="24"/>
        </w:rPr>
        <w:tab/>
        <w:t xml:space="preserve">20-22       </w:t>
      </w:r>
      <w:r>
        <w:rPr>
          <w:rFonts w:ascii="Times New Roman" w:hAnsi="Times New Roman"/>
          <w:sz w:val="24"/>
        </w:rPr>
        <w:tab/>
        <w:t>IM, IP</w:t>
      </w:r>
    </w:p>
    <w:p w:rsidR="00631578" w:rsidRDefault="00631578" w:rsidP="005E6EA7">
      <w:pPr>
        <w:pStyle w:val="PlainText"/>
        <w:tabs>
          <w:tab w:val="left" w:pos="270"/>
          <w:tab w:val="left" w:pos="3780"/>
          <w:tab w:val="left" w:pos="6480"/>
        </w:tabs>
        <w:rPr>
          <w:rFonts w:ascii="Times New Roman" w:hAnsi="Times New Roman"/>
          <w:sz w:val="24"/>
        </w:rPr>
      </w:pPr>
    </w:p>
    <w:p w:rsidR="005E6EA7" w:rsidRDefault="005E6EA7" w:rsidP="005E6EA7">
      <w:pPr>
        <w:pStyle w:val="PlainText"/>
        <w:tabs>
          <w:tab w:val="left" w:pos="270"/>
          <w:tab w:val="left" w:pos="378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INJECTABLE ANESTHETICS</w:t>
      </w:r>
    </w:p>
    <w:p w:rsidR="00631578" w:rsidRDefault="005E6EA7" w:rsidP="00631578">
      <w:pPr>
        <w:pStyle w:val="PlainText"/>
        <w:tabs>
          <w:tab w:val="left" w:pos="270"/>
          <w:tab w:val="left" w:pos="378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Ketamine  </w:t>
      </w:r>
      <w:r>
        <w:rPr>
          <w:rFonts w:ascii="Times New Roman" w:hAnsi="Times New Roman"/>
          <w:sz w:val="24"/>
        </w:rPr>
        <w:tab/>
      </w:r>
      <w:r w:rsidR="00631578">
        <w:rPr>
          <w:rFonts w:ascii="Times New Roman" w:hAnsi="Times New Roman"/>
          <w:sz w:val="24"/>
        </w:rPr>
        <w:t>75</w:t>
      </w:r>
      <w:r>
        <w:rPr>
          <w:rFonts w:ascii="Times New Roman" w:hAnsi="Times New Roman"/>
          <w:sz w:val="24"/>
        </w:rPr>
        <w:t>-</w:t>
      </w:r>
      <w:proofErr w:type="gramStart"/>
      <w:r>
        <w:rPr>
          <w:rFonts w:ascii="Times New Roman" w:hAnsi="Times New Roman"/>
          <w:sz w:val="24"/>
        </w:rPr>
        <w:t xml:space="preserve">100  </w:t>
      </w:r>
      <w:r w:rsidR="00631578">
        <w:rPr>
          <w:rFonts w:ascii="Times New Roman" w:hAnsi="Times New Roman"/>
          <w:sz w:val="24"/>
        </w:rPr>
        <w:t>or</w:t>
      </w:r>
      <w:proofErr w:type="gramEnd"/>
      <w:r w:rsidR="00631578">
        <w:rPr>
          <w:rFonts w:ascii="Times New Roman" w:hAnsi="Times New Roman"/>
          <w:sz w:val="24"/>
        </w:rPr>
        <w:t xml:space="preserve"> 25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ab/>
      </w:r>
      <w:r w:rsidR="00631578">
        <w:rPr>
          <w:rFonts w:ascii="Times New Roman" w:hAnsi="Times New Roman"/>
          <w:sz w:val="24"/>
        </w:rPr>
        <w:t>IP or IV</w:t>
      </w:r>
    </w:p>
    <w:p w:rsidR="00631578" w:rsidRDefault="005E6EA7" w:rsidP="00631578">
      <w:pPr>
        <w:pStyle w:val="PlainText"/>
        <w:tabs>
          <w:tab w:val="left" w:pos="270"/>
          <w:tab w:val="left" w:pos="378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631578">
        <w:rPr>
          <w:rFonts w:ascii="Times New Roman" w:hAnsi="Times New Roman"/>
          <w:sz w:val="24"/>
        </w:rPr>
        <w:tab/>
        <w:t>Pentobarbital (acute)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40</w:t>
      </w:r>
      <w:r w:rsidR="00631578">
        <w:rPr>
          <w:rFonts w:ascii="Times New Roman" w:hAnsi="Times New Roman"/>
          <w:sz w:val="24"/>
        </w:rPr>
        <w:t>-50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ab/>
      </w:r>
      <w:r w:rsidR="00631578">
        <w:rPr>
          <w:rFonts w:ascii="Times New Roman" w:hAnsi="Times New Roman"/>
          <w:sz w:val="24"/>
        </w:rPr>
        <w:t>IV or IP</w:t>
      </w:r>
    </w:p>
    <w:p w:rsidR="005E6EA7" w:rsidRDefault="005E6EA7" w:rsidP="00631578">
      <w:pPr>
        <w:pStyle w:val="PlainText"/>
        <w:tabs>
          <w:tab w:val="left" w:pos="270"/>
          <w:tab w:val="left" w:pos="3420"/>
          <w:tab w:val="left" w:pos="63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cr/>
        <w:t>ANESTHETIC COMBINATIONS</w:t>
      </w:r>
      <w:r>
        <w:rPr>
          <w:rFonts w:ascii="Times New Roman" w:hAnsi="Times New Roman"/>
          <w:sz w:val="24"/>
        </w:rPr>
        <w:cr/>
      </w:r>
      <w:r>
        <w:rPr>
          <w:rFonts w:ascii="Times New Roman" w:hAnsi="Times New Roman"/>
          <w:sz w:val="24"/>
        </w:rPr>
        <w:tab/>
      </w:r>
      <w:r w:rsidR="00BA21CC">
        <w:rPr>
          <w:rFonts w:ascii="Times New Roman" w:hAnsi="Times New Roman"/>
          <w:sz w:val="24"/>
        </w:rPr>
        <w:t xml:space="preserve">Ketamine - </w:t>
      </w:r>
      <w:proofErr w:type="spellStart"/>
      <w:r w:rsidR="00BA21CC">
        <w:rPr>
          <w:rFonts w:ascii="Times New Roman" w:hAnsi="Times New Roman"/>
          <w:sz w:val="24"/>
        </w:rPr>
        <w:t>Xylazine</w:t>
      </w:r>
      <w:proofErr w:type="spellEnd"/>
      <w:r w:rsidR="00BA21CC">
        <w:rPr>
          <w:rFonts w:ascii="Times New Roman" w:hAnsi="Times New Roman"/>
          <w:sz w:val="24"/>
        </w:rPr>
        <w:t xml:space="preserve">                  </w:t>
      </w:r>
      <w:r w:rsidR="00BA21CC">
        <w:rPr>
          <w:rFonts w:ascii="Times New Roman" w:hAnsi="Times New Roman"/>
          <w:sz w:val="24"/>
        </w:rPr>
        <w:tab/>
      </w:r>
      <w:r w:rsidR="00773550">
        <w:rPr>
          <w:rFonts w:ascii="Times New Roman" w:hAnsi="Times New Roman"/>
          <w:sz w:val="24"/>
        </w:rPr>
        <w:t>45</w:t>
      </w:r>
      <w:r w:rsidR="00BA21CC">
        <w:rPr>
          <w:rFonts w:ascii="Times New Roman" w:hAnsi="Times New Roman"/>
          <w:sz w:val="24"/>
        </w:rPr>
        <w:t>-</w:t>
      </w:r>
      <w:r w:rsidR="00773550">
        <w:rPr>
          <w:rFonts w:ascii="Times New Roman" w:hAnsi="Times New Roman"/>
          <w:sz w:val="24"/>
        </w:rPr>
        <w:t>9</w:t>
      </w:r>
      <w:r w:rsidR="00BA21CC">
        <w:rPr>
          <w:rFonts w:ascii="Times New Roman" w:hAnsi="Times New Roman"/>
          <w:sz w:val="24"/>
        </w:rPr>
        <w:t xml:space="preserve">0 + </w:t>
      </w:r>
      <w:r w:rsidR="00773550">
        <w:rPr>
          <w:rFonts w:ascii="Times New Roman" w:hAnsi="Times New Roman"/>
          <w:sz w:val="24"/>
        </w:rPr>
        <w:t>4.</w:t>
      </w:r>
      <w:r w:rsidR="00BA21CC">
        <w:rPr>
          <w:rFonts w:ascii="Times New Roman" w:hAnsi="Times New Roman"/>
          <w:sz w:val="24"/>
        </w:rPr>
        <w:t>5-</w:t>
      </w:r>
      <w:r w:rsidR="00773550">
        <w:rPr>
          <w:rFonts w:ascii="Times New Roman" w:hAnsi="Times New Roman"/>
          <w:sz w:val="24"/>
        </w:rPr>
        <w:t>9</w:t>
      </w:r>
      <w:r w:rsidR="00BA21CC">
        <w:rPr>
          <w:rFonts w:ascii="Times New Roman" w:hAnsi="Times New Roman"/>
          <w:sz w:val="24"/>
        </w:rPr>
        <w:t xml:space="preserve"> (see dilution note)</w:t>
      </w:r>
      <w:r>
        <w:rPr>
          <w:rFonts w:ascii="Times New Roman" w:hAnsi="Times New Roman"/>
          <w:sz w:val="24"/>
        </w:rPr>
        <w:tab/>
      </w:r>
    </w:p>
    <w:p w:rsidR="005E6EA7" w:rsidRDefault="005E6EA7" w:rsidP="005E6EA7">
      <w:pPr>
        <w:pStyle w:val="PlainText"/>
        <w:tabs>
          <w:tab w:val="left" w:pos="270"/>
          <w:tab w:val="left" w:pos="378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(Combine: 1.0 ml of 100 mg/ml </w:t>
      </w:r>
      <w:proofErr w:type="spellStart"/>
      <w:r>
        <w:rPr>
          <w:rFonts w:ascii="Times New Roman" w:hAnsi="Times New Roman"/>
          <w:sz w:val="24"/>
        </w:rPr>
        <w:t>Xylazine</w:t>
      </w:r>
      <w:proofErr w:type="spellEnd"/>
      <w:r w:rsidR="00505016">
        <w:rPr>
          <w:rFonts w:ascii="Times New Roman" w:hAnsi="Times New Roman"/>
          <w:sz w:val="24"/>
        </w:rPr>
        <w:t xml:space="preserve"> and</w:t>
      </w:r>
      <w:r>
        <w:rPr>
          <w:rFonts w:ascii="Times New Roman" w:hAnsi="Times New Roman"/>
          <w:sz w:val="24"/>
        </w:rPr>
        <w:t xml:space="preserve"> 10 ml of 100 mg/ml Ketamine)   </w:t>
      </w:r>
    </w:p>
    <w:p w:rsidR="005E6EA7" w:rsidRDefault="004C3237" w:rsidP="00505016">
      <w:pPr>
        <w:pStyle w:val="PlainText"/>
        <w:tabs>
          <w:tab w:val="left" w:pos="270"/>
          <w:tab w:val="left" w:pos="34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E6EA7">
        <w:rPr>
          <w:rFonts w:ascii="Times New Roman" w:hAnsi="Times New Roman"/>
          <w:sz w:val="24"/>
        </w:rPr>
        <w:t xml:space="preserve">Administer </w:t>
      </w:r>
      <w:r w:rsidR="00505016">
        <w:rPr>
          <w:rFonts w:ascii="Times New Roman" w:hAnsi="Times New Roman"/>
          <w:sz w:val="24"/>
        </w:rPr>
        <w:tab/>
      </w:r>
      <w:bookmarkStart w:id="0" w:name="_GoBack"/>
      <w:bookmarkEnd w:id="0"/>
      <w:r w:rsidR="00773550">
        <w:rPr>
          <w:rFonts w:ascii="Times New Roman" w:hAnsi="Times New Roman"/>
          <w:sz w:val="24"/>
        </w:rPr>
        <w:t>0.05-</w:t>
      </w:r>
      <w:r w:rsidR="005E6EA7">
        <w:rPr>
          <w:rFonts w:ascii="Times New Roman" w:hAnsi="Times New Roman"/>
          <w:sz w:val="24"/>
        </w:rPr>
        <w:t xml:space="preserve">0.1 ml/100 gm BW </w:t>
      </w:r>
      <w:r w:rsidR="005E6EA7">
        <w:rPr>
          <w:rFonts w:ascii="Times New Roman" w:hAnsi="Times New Roman"/>
          <w:sz w:val="24"/>
        </w:rPr>
        <w:tab/>
        <w:t xml:space="preserve">IM, IP </w:t>
      </w:r>
    </w:p>
    <w:p w:rsidR="00BA21CC" w:rsidRDefault="005E6EA7" w:rsidP="004C3237">
      <w:pPr>
        <w:pStyle w:val="PlainText"/>
        <w:tabs>
          <w:tab w:val="left" w:pos="270"/>
          <w:tab w:val="left" w:pos="1440"/>
          <w:tab w:val="left" w:pos="3420"/>
          <w:tab w:val="left" w:pos="4410"/>
          <w:tab w:val="left" w:pos="6480"/>
          <w:tab w:val="left" w:pos="7920"/>
        </w:tabs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A21CC">
        <w:rPr>
          <w:rFonts w:ascii="Times New Roman" w:hAnsi="Times New Roman"/>
          <w:sz w:val="24"/>
        </w:rPr>
        <w:t xml:space="preserve">Ketamine &amp; </w:t>
      </w:r>
      <w:proofErr w:type="spellStart"/>
      <w:r w:rsidR="00BA21CC">
        <w:rPr>
          <w:rFonts w:ascii="Times New Roman" w:hAnsi="Times New Roman"/>
          <w:sz w:val="24"/>
        </w:rPr>
        <w:t>Medazolam</w:t>
      </w:r>
      <w:proofErr w:type="spellEnd"/>
      <w:r w:rsidR="00BA21CC">
        <w:rPr>
          <w:rFonts w:ascii="Times New Roman" w:hAnsi="Times New Roman"/>
          <w:sz w:val="24"/>
        </w:rPr>
        <w:tab/>
        <w:t xml:space="preserve">80-100 + </w:t>
      </w:r>
      <w:r w:rsidR="00EE0B31">
        <w:rPr>
          <w:rFonts w:ascii="Times New Roman" w:hAnsi="Times New Roman"/>
          <w:sz w:val="24"/>
        </w:rPr>
        <w:t>8</w:t>
      </w:r>
      <w:r w:rsidR="00BA21CC">
        <w:rPr>
          <w:rFonts w:ascii="Times New Roman" w:hAnsi="Times New Roman"/>
          <w:sz w:val="24"/>
        </w:rPr>
        <w:t>-</w:t>
      </w:r>
      <w:r w:rsidR="00EE0B31">
        <w:rPr>
          <w:rFonts w:ascii="Times New Roman" w:hAnsi="Times New Roman"/>
          <w:sz w:val="24"/>
        </w:rPr>
        <w:t>10</w:t>
      </w:r>
      <w:r w:rsidR="00BA21CC">
        <w:rPr>
          <w:rFonts w:ascii="Times New Roman" w:hAnsi="Times New Roman"/>
          <w:sz w:val="24"/>
        </w:rPr>
        <w:tab/>
        <w:t>IP</w:t>
      </w:r>
    </w:p>
    <w:p w:rsidR="00BA21CC" w:rsidRDefault="00BA21CC" w:rsidP="004C3237">
      <w:pPr>
        <w:pStyle w:val="PlainText"/>
        <w:tabs>
          <w:tab w:val="left" w:pos="270"/>
          <w:tab w:val="left" w:pos="1440"/>
          <w:tab w:val="left" w:pos="3420"/>
          <w:tab w:val="left" w:pos="4410"/>
          <w:tab w:val="left" w:pos="6480"/>
          <w:tab w:val="left" w:pos="7920"/>
        </w:tabs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Ketamine &amp; </w:t>
      </w:r>
      <w:proofErr w:type="spellStart"/>
      <w:r>
        <w:rPr>
          <w:rFonts w:ascii="Times New Roman" w:hAnsi="Times New Roman"/>
          <w:sz w:val="24"/>
        </w:rPr>
        <w:t>Medetomidine</w:t>
      </w:r>
      <w:proofErr w:type="spellEnd"/>
      <w:r>
        <w:rPr>
          <w:rFonts w:ascii="Times New Roman" w:hAnsi="Times New Roman"/>
          <w:sz w:val="24"/>
        </w:rPr>
        <w:tab/>
        <w:t>50-75 + 0.5</w:t>
      </w:r>
      <w:r>
        <w:rPr>
          <w:rFonts w:ascii="Times New Roman" w:hAnsi="Times New Roman"/>
          <w:sz w:val="24"/>
        </w:rPr>
        <w:tab/>
        <w:t xml:space="preserve">IP </w:t>
      </w:r>
    </w:p>
    <w:p w:rsidR="00BA21CC" w:rsidRDefault="005E6EA7" w:rsidP="004C3237">
      <w:pPr>
        <w:pStyle w:val="PlainText"/>
        <w:tabs>
          <w:tab w:val="left" w:pos="270"/>
          <w:tab w:val="left" w:pos="3420"/>
          <w:tab w:val="left" w:pos="4410"/>
          <w:tab w:val="left" w:pos="648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cr/>
      </w:r>
      <w:r w:rsidR="00BA21CC" w:rsidRPr="00BA21CC">
        <w:rPr>
          <w:rFonts w:ascii="Times New Roman" w:hAnsi="Times New Roman"/>
          <w:sz w:val="24"/>
        </w:rPr>
        <w:t xml:space="preserve"> </w:t>
      </w:r>
      <w:r w:rsidR="00BA21CC">
        <w:rPr>
          <w:rFonts w:ascii="Times New Roman" w:hAnsi="Times New Roman"/>
          <w:sz w:val="24"/>
        </w:rPr>
        <w:t>INHALATION ANESTHETICS</w:t>
      </w:r>
      <w:r w:rsidR="00BA21CC">
        <w:rPr>
          <w:rFonts w:ascii="Times New Roman" w:hAnsi="Times New Roman"/>
          <w:sz w:val="24"/>
        </w:rPr>
        <w:tab/>
      </w:r>
      <w:r w:rsidR="00BA21CC">
        <w:rPr>
          <w:rFonts w:ascii="Times New Roman" w:hAnsi="Times New Roman"/>
          <w:sz w:val="24"/>
        </w:rPr>
        <w:tab/>
        <w:t>Induction</w:t>
      </w:r>
      <w:r w:rsidR="00BA21CC">
        <w:rPr>
          <w:rFonts w:ascii="Times New Roman" w:hAnsi="Times New Roman"/>
          <w:sz w:val="24"/>
        </w:rPr>
        <w:tab/>
        <w:t>Maintenance</w:t>
      </w:r>
      <w:r w:rsidR="00BA21CC">
        <w:rPr>
          <w:rFonts w:ascii="Times New Roman" w:hAnsi="Times New Roman"/>
          <w:sz w:val="24"/>
        </w:rPr>
        <w:cr/>
      </w:r>
      <w:r w:rsidR="00BA21CC">
        <w:rPr>
          <w:rFonts w:ascii="Times New Roman" w:hAnsi="Times New Roman"/>
          <w:sz w:val="24"/>
        </w:rPr>
        <w:tab/>
        <w:t xml:space="preserve">Isoflurane         </w:t>
      </w:r>
      <w:r w:rsidR="00BA21CC">
        <w:rPr>
          <w:rFonts w:ascii="Times New Roman" w:hAnsi="Times New Roman"/>
          <w:sz w:val="24"/>
        </w:rPr>
        <w:tab/>
      </w:r>
      <w:r w:rsidR="00BA21CC">
        <w:rPr>
          <w:rFonts w:ascii="Times New Roman" w:hAnsi="Times New Roman"/>
          <w:sz w:val="24"/>
        </w:rPr>
        <w:tab/>
        <w:t xml:space="preserve">up to 5%        </w:t>
      </w:r>
      <w:r w:rsidR="00BA21CC">
        <w:rPr>
          <w:rFonts w:ascii="Times New Roman" w:hAnsi="Times New Roman"/>
          <w:sz w:val="24"/>
        </w:rPr>
        <w:tab/>
        <w:t>2-3% (Induce with chamber)</w:t>
      </w:r>
    </w:p>
    <w:p w:rsidR="00BA21CC" w:rsidRDefault="00BA21CC" w:rsidP="004C3237">
      <w:pPr>
        <w:pStyle w:val="PlainText"/>
        <w:tabs>
          <w:tab w:val="left" w:pos="270"/>
          <w:tab w:val="left" w:pos="1980"/>
          <w:tab w:val="left" w:pos="3780"/>
          <w:tab w:val="left" w:pos="6480"/>
        </w:tabs>
        <w:rPr>
          <w:rFonts w:ascii="Times New Roman" w:hAnsi="Times New Roman"/>
          <w:sz w:val="24"/>
        </w:rPr>
      </w:pPr>
    </w:p>
    <w:p w:rsidR="00BA21CC" w:rsidRDefault="00BA21CC" w:rsidP="004C3237">
      <w:pPr>
        <w:pStyle w:val="PlainText"/>
        <w:tabs>
          <w:tab w:val="left" w:pos="270"/>
          <w:tab w:val="left" w:pos="4410"/>
          <w:tab w:val="left" w:pos="6210"/>
          <w:tab w:val="left" w:pos="648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LOCAL ANESTHETICS</w:t>
      </w:r>
    </w:p>
    <w:p w:rsidR="00BA21CC" w:rsidRDefault="00BA21CC" w:rsidP="004C3237">
      <w:pPr>
        <w:pStyle w:val="PlainText"/>
        <w:tabs>
          <w:tab w:val="left" w:pos="270"/>
          <w:tab w:val="left" w:pos="4410"/>
          <w:tab w:val="left" w:pos="648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Lidocaine</w:t>
      </w:r>
      <w:proofErr w:type="spellEnd"/>
      <w:r>
        <w:rPr>
          <w:rFonts w:ascii="Times New Roman" w:hAnsi="Times New Roman"/>
          <w:sz w:val="24"/>
        </w:rPr>
        <w:t xml:space="preserve"> HCL (dilute to 0.5%)</w:t>
      </w:r>
      <w:r>
        <w:rPr>
          <w:rFonts w:ascii="Times New Roman" w:hAnsi="Times New Roman"/>
          <w:sz w:val="24"/>
        </w:rPr>
        <w:tab/>
        <w:t>7 max</w:t>
      </w:r>
      <w:r>
        <w:rPr>
          <w:rFonts w:ascii="Times New Roman" w:hAnsi="Times New Roman"/>
          <w:sz w:val="24"/>
        </w:rPr>
        <w:tab/>
        <w:t>SC intra-incisional</w:t>
      </w:r>
    </w:p>
    <w:p w:rsidR="00BA21CC" w:rsidRDefault="00BA21CC" w:rsidP="004C3237">
      <w:pPr>
        <w:pStyle w:val="PlainText"/>
        <w:tabs>
          <w:tab w:val="left" w:pos="270"/>
          <w:tab w:val="left" w:pos="4410"/>
          <w:tab w:val="left" w:pos="648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Bupivacaine</w:t>
      </w:r>
      <w:r w:rsidRPr="0090337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(dilute to 0.25%)</w:t>
      </w:r>
      <w:r>
        <w:rPr>
          <w:rFonts w:ascii="Times New Roman" w:hAnsi="Times New Roman"/>
          <w:sz w:val="24"/>
        </w:rPr>
        <w:tab/>
        <w:t>8 max</w:t>
      </w:r>
      <w:r>
        <w:rPr>
          <w:rFonts w:ascii="Times New Roman" w:hAnsi="Times New Roman"/>
          <w:sz w:val="24"/>
        </w:rPr>
        <w:tab/>
        <w:t>SC intra-incisional</w:t>
      </w:r>
    </w:p>
    <w:p w:rsidR="00631578" w:rsidRDefault="005E6EA7" w:rsidP="004C3237">
      <w:pPr>
        <w:pStyle w:val="PlainText"/>
        <w:tabs>
          <w:tab w:val="left" w:pos="270"/>
          <w:tab w:val="left" w:pos="3420"/>
          <w:tab w:val="left" w:pos="4410"/>
          <w:tab w:val="left" w:pos="648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cr/>
        <w:t>ANALGESICS</w:t>
      </w:r>
      <w:r>
        <w:rPr>
          <w:rFonts w:ascii="Times New Roman" w:hAnsi="Times New Roman"/>
          <w:sz w:val="24"/>
        </w:rPr>
        <w:cr/>
      </w:r>
      <w:r w:rsidR="00631578" w:rsidRPr="00631578">
        <w:rPr>
          <w:rFonts w:ascii="Times New Roman" w:hAnsi="Times New Roman"/>
          <w:sz w:val="24"/>
        </w:rPr>
        <w:t xml:space="preserve"> </w:t>
      </w:r>
      <w:r w:rsidR="00631578">
        <w:rPr>
          <w:rFonts w:ascii="Times New Roman" w:hAnsi="Times New Roman"/>
          <w:sz w:val="24"/>
        </w:rPr>
        <w:tab/>
        <w:t>Buprenorphine (</w:t>
      </w:r>
      <w:proofErr w:type="spellStart"/>
      <w:r w:rsidR="00631578">
        <w:rPr>
          <w:rFonts w:ascii="Times New Roman" w:hAnsi="Times New Roman"/>
          <w:sz w:val="24"/>
        </w:rPr>
        <w:t>Buprenex</w:t>
      </w:r>
      <w:proofErr w:type="spellEnd"/>
      <w:r w:rsidR="00631578">
        <w:rPr>
          <w:rFonts w:ascii="Times New Roman" w:hAnsi="Times New Roman"/>
          <w:sz w:val="24"/>
        </w:rPr>
        <w:t xml:space="preserve">®)              </w:t>
      </w:r>
      <w:r w:rsidR="00631578">
        <w:rPr>
          <w:rFonts w:ascii="Times New Roman" w:hAnsi="Times New Roman"/>
          <w:sz w:val="24"/>
        </w:rPr>
        <w:tab/>
        <w:t xml:space="preserve">0.01-0.05        </w:t>
      </w:r>
      <w:r w:rsidR="00631578">
        <w:rPr>
          <w:rFonts w:ascii="Times New Roman" w:hAnsi="Times New Roman"/>
          <w:sz w:val="24"/>
        </w:rPr>
        <w:tab/>
        <w:t>SQ q 8-12 h (see dilution below)</w:t>
      </w:r>
    </w:p>
    <w:p w:rsidR="00631578" w:rsidRDefault="00631578" w:rsidP="004C3237">
      <w:pPr>
        <w:pStyle w:val="PlainText"/>
        <w:tabs>
          <w:tab w:val="left" w:pos="270"/>
          <w:tab w:val="left" w:pos="4410"/>
          <w:tab w:val="left" w:pos="648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Carprofen</w:t>
      </w:r>
      <w:proofErr w:type="spellEnd"/>
      <w:r>
        <w:rPr>
          <w:rFonts w:ascii="Times New Roman" w:hAnsi="Times New Roman"/>
          <w:sz w:val="24"/>
        </w:rPr>
        <w:tab/>
        <w:t>4-5</w:t>
      </w:r>
      <w:r>
        <w:rPr>
          <w:rFonts w:ascii="Times New Roman" w:hAnsi="Times New Roman"/>
          <w:sz w:val="24"/>
        </w:rPr>
        <w:tab/>
        <w:t xml:space="preserve">SQ </w:t>
      </w:r>
      <w:proofErr w:type="spellStart"/>
      <w:proofErr w:type="gramStart"/>
      <w:r>
        <w:rPr>
          <w:rFonts w:ascii="Times New Roman" w:hAnsi="Times New Roman"/>
          <w:sz w:val="24"/>
        </w:rPr>
        <w:t>sid</w:t>
      </w:r>
      <w:proofErr w:type="spellEnd"/>
      <w:proofErr w:type="gramEnd"/>
    </w:p>
    <w:p w:rsidR="00631578" w:rsidRDefault="00631578" w:rsidP="004C3237">
      <w:pPr>
        <w:pStyle w:val="PlainText"/>
        <w:tabs>
          <w:tab w:val="left" w:pos="270"/>
          <w:tab w:val="left" w:pos="4410"/>
          <w:tab w:val="left" w:pos="648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Meloxicam</w:t>
      </w:r>
      <w:r>
        <w:rPr>
          <w:rFonts w:ascii="Times New Roman" w:hAnsi="Times New Roman"/>
          <w:sz w:val="24"/>
        </w:rPr>
        <w:tab/>
        <w:t>2</w:t>
      </w:r>
      <w:r>
        <w:rPr>
          <w:rFonts w:ascii="Times New Roman" w:hAnsi="Times New Roman"/>
          <w:sz w:val="24"/>
        </w:rPr>
        <w:tab/>
        <w:t xml:space="preserve">PO, IM, SC; </w:t>
      </w:r>
      <w:proofErr w:type="gramStart"/>
      <w:r>
        <w:rPr>
          <w:rFonts w:ascii="Times New Roman" w:hAnsi="Times New Roman"/>
          <w:sz w:val="24"/>
        </w:rPr>
        <w:t>sid</w:t>
      </w:r>
      <w:proofErr w:type="gramEnd"/>
      <w:r>
        <w:rPr>
          <w:rFonts w:ascii="Times New Roman" w:hAnsi="Times New Roman"/>
          <w:sz w:val="24"/>
        </w:rPr>
        <w:t xml:space="preserve"> – bid</w:t>
      </w:r>
    </w:p>
    <w:p w:rsidR="00BD086C" w:rsidRDefault="00631578" w:rsidP="004C3237">
      <w:pPr>
        <w:pStyle w:val="PlainText"/>
        <w:tabs>
          <w:tab w:val="left" w:pos="270"/>
          <w:tab w:val="left" w:pos="4410"/>
          <w:tab w:val="left" w:pos="648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Ketoprofen</w:t>
      </w:r>
      <w:proofErr w:type="spellEnd"/>
      <w:r>
        <w:rPr>
          <w:rFonts w:ascii="Times New Roman" w:hAnsi="Times New Roman"/>
          <w:sz w:val="24"/>
        </w:rPr>
        <w:tab/>
        <w:t>2-5</w:t>
      </w:r>
      <w:r>
        <w:rPr>
          <w:rFonts w:ascii="Times New Roman" w:hAnsi="Times New Roman"/>
          <w:sz w:val="24"/>
        </w:rPr>
        <w:tab/>
        <w:t xml:space="preserve">SQ </w:t>
      </w:r>
      <w:proofErr w:type="spellStart"/>
      <w:proofErr w:type="gramStart"/>
      <w:r>
        <w:rPr>
          <w:rFonts w:ascii="Times New Roman" w:hAnsi="Times New Roman"/>
          <w:sz w:val="24"/>
        </w:rPr>
        <w:t>sid</w:t>
      </w:r>
      <w:proofErr w:type="spellEnd"/>
      <w:proofErr w:type="gramEnd"/>
      <w:r>
        <w:rPr>
          <w:rFonts w:ascii="Times New Roman" w:hAnsi="Times New Roman"/>
          <w:sz w:val="24"/>
        </w:rPr>
        <w:cr/>
      </w:r>
    </w:p>
    <w:p w:rsidR="00BD086C" w:rsidRDefault="00BD086C" w:rsidP="004C3237">
      <w:pPr>
        <w:pStyle w:val="PlainText"/>
        <w:tabs>
          <w:tab w:val="left" w:pos="270"/>
          <w:tab w:val="left" w:pos="441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REVERSAL AGENTS (for </w:t>
      </w:r>
      <w:proofErr w:type="spellStart"/>
      <w:r>
        <w:rPr>
          <w:rFonts w:ascii="Times New Roman" w:hAnsi="Times New Roman"/>
          <w:sz w:val="24"/>
        </w:rPr>
        <w:t>Xylazine</w:t>
      </w:r>
      <w:proofErr w:type="spellEnd"/>
      <w:r>
        <w:rPr>
          <w:rFonts w:ascii="Times New Roman" w:hAnsi="Times New Roman"/>
          <w:sz w:val="24"/>
        </w:rPr>
        <w:t xml:space="preserve"> or </w:t>
      </w:r>
      <w:proofErr w:type="spellStart"/>
      <w:r>
        <w:rPr>
          <w:rFonts w:ascii="Times New Roman" w:hAnsi="Times New Roman"/>
          <w:sz w:val="24"/>
        </w:rPr>
        <w:t>Medetomidine</w:t>
      </w:r>
      <w:proofErr w:type="spellEnd"/>
      <w:r>
        <w:rPr>
          <w:rFonts w:ascii="Times New Roman" w:hAnsi="Times New Roman"/>
          <w:sz w:val="24"/>
        </w:rPr>
        <w:t>)</w:t>
      </w:r>
    </w:p>
    <w:p w:rsidR="00BD086C" w:rsidRDefault="00BD086C" w:rsidP="004C3237">
      <w:pPr>
        <w:pStyle w:val="PlainText"/>
        <w:tabs>
          <w:tab w:val="left" w:pos="270"/>
          <w:tab w:val="left" w:pos="441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Atipamezole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0.1-1.0</w:t>
      </w:r>
      <w:r>
        <w:rPr>
          <w:rFonts w:ascii="Times New Roman" w:hAnsi="Times New Roman"/>
          <w:sz w:val="24"/>
        </w:rPr>
        <w:tab/>
        <w:t>SQ or IP</w:t>
      </w:r>
      <w:r w:rsidR="00E32D6F">
        <w:rPr>
          <w:rFonts w:ascii="Times New Roman" w:hAnsi="Times New Roman"/>
          <w:sz w:val="24"/>
        </w:rPr>
        <w:t xml:space="preserve"> (for </w:t>
      </w:r>
      <w:proofErr w:type="spellStart"/>
      <w:r w:rsidR="00E32D6F">
        <w:rPr>
          <w:rFonts w:ascii="Times New Roman" w:hAnsi="Times New Roman"/>
          <w:sz w:val="24"/>
        </w:rPr>
        <w:t>Xylazine</w:t>
      </w:r>
      <w:proofErr w:type="spellEnd"/>
      <w:r w:rsidR="00E32D6F">
        <w:rPr>
          <w:rFonts w:ascii="Times New Roman" w:hAnsi="Times New Roman"/>
          <w:sz w:val="24"/>
        </w:rPr>
        <w:t xml:space="preserve"> or </w:t>
      </w:r>
      <w:proofErr w:type="spellStart"/>
      <w:r w:rsidR="00E32D6F">
        <w:rPr>
          <w:rFonts w:ascii="Times New Roman" w:hAnsi="Times New Roman"/>
          <w:sz w:val="24"/>
        </w:rPr>
        <w:t>Medetomidine</w:t>
      </w:r>
      <w:proofErr w:type="spellEnd"/>
      <w:r w:rsidR="00E32D6F">
        <w:rPr>
          <w:rFonts w:ascii="Times New Roman" w:hAnsi="Times New Roman"/>
          <w:sz w:val="24"/>
        </w:rPr>
        <w:t>)</w:t>
      </w:r>
    </w:p>
    <w:p w:rsidR="00BD086C" w:rsidRDefault="00BD086C" w:rsidP="004C3237">
      <w:pPr>
        <w:pStyle w:val="PlainText"/>
        <w:tabs>
          <w:tab w:val="left" w:pos="270"/>
          <w:tab w:val="left" w:pos="441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Yohimbine</w:t>
      </w:r>
      <w:proofErr w:type="spellEnd"/>
      <w:r>
        <w:rPr>
          <w:rFonts w:ascii="Times New Roman" w:hAnsi="Times New Roman"/>
          <w:sz w:val="24"/>
        </w:rPr>
        <w:tab/>
        <w:t xml:space="preserve">1.0-2.0 </w:t>
      </w:r>
      <w:r>
        <w:rPr>
          <w:rFonts w:ascii="Times New Roman" w:hAnsi="Times New Roman"/>
          <w:sz w:val="24"/>
        </w:rPr>
        <w:tab/>
        <w:t>SQ or IP</w:t>
      </w:r>
      <w:r w:rsidR="00E32D6F">
        <w:rPr>
          <w:rFonts w:ascii="Times New Roman" w:hAnsi="Times New Roman"/>
          <w:sz w:val="24"/>
        </w:rPr>
        <w:t xml:space="preserve"> (for </w:t>
      </w:r>
      <w:proofErr w:type="spellStart"/>
      <w:r w:rsidR="00E32D6F">
        <w:rPr>
          <w:rFonts w:ascii="Times New Roman" w:hAnsi="Times New Roman"/>
          <w:sz w:val="24"/>
        </w:rPr>
        <w:t>Xylazine</w:t>
      </w:r>
      <w:proofErr w:type="spellEnd"/>
      <w:r w:rsidR="00E32D6F">
        <w:rPr>
          <w:rFonts w:ascii="Times New Roman" w:hAnsi="Times New Roman"/>
          <w:sz w:val="24"/>
        </w:rPr>
        <w:t>)</w:t>
      </w:r>
    </w:p>
    <w:p w:rsidR="005E6EA7" w:rsidRDefault="005E6EA7" w:rsidP="004C3237">
      <w:pPr>
        <w:pStyle w:val="PlainText"/>
        <w:tabs>
          <w:tab w:val="left" w:pos="270"/>
          <w:tab w:val="left" w:pos="4410"/>
          <w:tab w:val="left" w:pos="648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5E6EA7" w:rsidRDefault="005E6EA7" w:rsidP="005E6EA7">
      <w:pPr>
        <w:pStyle w:val="PlainText"/>
        <w:tabs>
          <w:tab w:val="left" w:pos="270"/>
          <w:tab w:val="left" w:pos="1080"/>
          <w:tab w:val="left" w:pos="5040"/>
          <w:tab w:val="left" w:pos="5310"/>
          <w:tab w:val="left" w:pos="783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NOT RECOMMENDED</w:t>
      </w:r>
      <w:r>
        <w:rPr>
          <w:rFonts w:ascii="Times New Roman" w:hAnsi="Times New Roman"/>
          <w:sz w:val="24"/>
        </w:rPr>
        <w:cr/>
      </w:r>
      <w:r>
        <w:rPr>
          <w:rFonts w:ascii="Times New Roman" w:hAnsi="Times New Roman"/>
          <w:sz w:val="24"/>
        </w:rPr>
        <w:tab/>
        <w:t xml:space="preserve">Chlorpromazine, Chloral hydrate, Chloroform, </w:t>
      </w:r>
      <w:proofErr w:type="spellStart"/>
      <w:r>
        <w:rPr>
          <w:rFonts w:ascii="Times New Roman" w:hAnsi="Times New Roman"/>
          <w:sz w:val="24"/>
        </w:rPr>
        <w:t>Tribromoethanol</w:t>
      </w:r>
      <w:proofErr w:type="spellEnd"/>
      <w:r>
        <w:rPr>
          <w:rFonts w:ascii="Times New Roman" w:hAnsi="Times New Roman"/>
          <w:sz w:val="24"/>
        </w:rPr>
        <w:cr/>
      </w:r>
    </w:p>
    <w:p w:rsidR="005E6EA7" w:rsidRPr="005E6EA7" w:rsidRDefault="005E6EA7" w:rsidP="005E6EA7">
      <w:pPr>
        <w:jc w:val="center"/>
        <w:rPr>
          <w:rFonts w:ascii="Albertus Medium" w:hAnsi="Albertus Medium"/>
        </w:rPr>
      </w:pPr>
      <w:r w:rsidRPr="005E6EA7">
        <w:rPr>
          <w:rFonts w:ascii="Albertus Medium" w:hAnsi="Albertus Medium"/>
        </w:rPr>
        <w:t>BUPRENORHINE USE IN RATS</w:t>
      </w:r>
    </w:p>
    <w:p w:rsidR="005E6EA7" w:rsidRDefault="005E6EA7" w:rsidP="005E6EA7">
      <w:r>
        <w:t xml:space="preserve">Trade name: </w:t>
      </w:r>
      <w:proofErr w:type="spellStart"/>
      <w:r>
        <w:t>Buprenex</w:t>
      </w:r>
      <w:proofErr w:type="spellEnd"/>
      <w:r>
        <w:t xml:space="preserve">® </w:t>
      </w:r>
    </w:p>
    <w:p w:rsidR="005E6EA7" w:rsidRDefault="005E6EA7" w:rsidP="005E6EA7">
      <w:r>
        <w:t>How Supplied: 0.3 mg/ml in 1 ml ampules.</w:t>
      </w:r>
    </w:p>
    <w:p w:rsidR="005E6EA7" w:rsidRDefault="005E6EA7" w:rsidP="005E6EA7"/>
    <w:p w:rsidR="005E6EA7" w:rsidRDefault="005E6EA7" w:rsidP="005E6EA7">
      <w:r>
        <w:t>Rat dose: 0.01 - 0.05 mg/kg</w:t>
      </w:r>
    </w:p>
    <w:p w:rsidR="005E6EA7" w:rsidRDefault="005E6EA7" w:rsidP="005E6EA7">
      <w:r>
        <w:t>Dilution, Storage, and Administration</w:t>
      </w:r>
    </w:p>
    <w:p w:rsidR="005E6EA7" w:rsidRDefault="005E6EA7" w:rsidP="005E6EA7">
      <w:pPr>
        <w:ind w:left="360" w:hanging="360"/>
      </w:pPr>
      <w:r>
        <w:lastRenderedPageBreak/>
        <w:t xml:space="preserve">1) </w:t>
      </w:r>
      <w:proofErr w:type="gramStart"/>
      <w:r>
        <w:t>dilute</w:t>
      </w:r>
      <w:proofErr w:type="gramEnd"/>
      <w:r>
        <w:t xml:space="preserve"> </w:t>
      </w:r>
      <w:proofErr w:type="spellStart"/>
      <w:r>
        <w:t>Buprenex</w:t>
      </w:r>
      <w:proofErr w:type="spellEnd"/>
      <w:r>
        <w:t xml:space="preserve">® 1:5 in sterile saline or water (1cc </w:t>
      </w:r>
      <w:proofErr w:type="spellStart"/>
      <w:r>
        <w:t>Buprenex</w:t>
      </w:r>
      <w:proofErr w:type="spellEnd"/>
      <w:r>
        <w:t>® solution plus 4 cc sterile water or saline)[little vials of sterile water or saline for injection are available from the ARF - these are appropriate for this use]</w:t>
      </w:r>
    </w:p>
    <w:p w:rsidR="005E6EA7" w:rsidRDefault="005E6EA7" w:rsidP="005E6EA7">
      <w:pPr>
        <w:ind w:left="360" w:hanging="360"/>
      </w:pPr>
      <w:r>
        <w:t xml:space="preserve"> 2) Store diluted </w:t>
      </w:r>
      <w:proofErr w:type="spellStart"/>
      <w:r>
        <w:t>Buprenex</w:t>
      </w:r>
      <w:proofErr w:type="spellEnd"/>
      <w:r>
        <w:t xml:space="preserve">® in sterile vial or sterile </w:t>
      </w:r>
      <w:proofErr w:type="spellStart"/>
      <w:r>
        <w:t>vacutainer</w:t>
      </w:r>
      <w:proofErr w:type="spellEnd"/>
      <w:r>
        <w:t xml:space="preserve"> and label appropriately (name, strength, exp. date, lot number.)  </w:t>
      </w:r>
      <w:r>
        <w:rPr>
          <w:b/>
          <w:bCs/>
        </w:rPr>
        <w:t>NOTE: Federal regulations require that any vial or container used for keeping drugs is labeled with 1) Drug Name, 2) Strength, 3) Manufacturing Lot Number, and 4) the Expiration Date</w:t>
      </w:r>
    </w:p>
    <w:p w:rsidR="005E6EA7" w:rsidRDefault="005E6EA7" w:rsidP="005E6EA7">
      <w:pPr>
        <w:ind w:left="360" w:hanging="360"/>
      </w:pPr>
      <w:r>
        <w:t>3) Store in locked cabinet</w:t>
      </w:r>
    </w:p>
    <w:p w:rsidR="005E6EA7" w:rsidRDefault="005E6EA7" w:rsidP="005E6EA7">
      <w:pPr>
        <w:ind w:left="360" w:hanging="360"/>
      </w:pPr>
      <w:r>
        <w:t>4) Administer at rate of 0.05 ml/ 100 gm BW (i.e., 0.1ml for 200 gm rat) subcutaneously.  This provides an analgesic dosage of 0.03 mg/kg BW - an average analgesic dosage appropriate in most post-surgical situations.</w:t>
      </w:r>
    </w:p>
    <w:p w:rsidR="005E6EA7" w:rsidRDefault="005E6EA7" w:rsidP="005E6EA7">
      <w:pPr>
        <w:ind w:left="360" w:hanging="360"/>
      </w:pPr>
      <w:r>
        <w:t>5) Best timing of administration is BEFORE incision, i.e., during anesthesia induction.</w:t>
      </w:r>
    </w:p>
    <w:p w:rsidR="005E6EA7" w:rsidRDefault="005E6EA7" w:rsidP="005E6EA7">
      <w:pPr>
        <w:ind w:left="360" w:hanging="360"/>
      </w:pPr>
      <w:r>
        <w:t xml:space="preserve">6) Analgesic activity is present up to </w:t>
      </w:r>
      <w:r w:rsidR="00631578">
        <w:t>8-</w:t>
      </w:r>
      <w:r>
        <w:t>12 hours.</w:t>
      </w:r>
    </w:p>
    <w:p w:rsidR="005E6EA7" w:rsidRDefault="005E6EA7" w:rsidP="005E6EA7">
      <w:pPr>
        <w:ind w:left="360" w:hanging="360"/>
      </w:pPr>
      <w:r>
        <w:t xml:space="preserve">7) Rat should be re-checked for signs of pain or discomfort </w:t>
      </w:r>
      <w:r w:rsidR="00631578">
        <w:t>8-</w:t>
      </w:r>
      <w:r>
        <w:t>12 hours after initial dose to determine need for additional analgesic.</w:t>
      </w:r>
    </w:p>
    <w:p w:rsidR="005E6EA7" w:rsidRDefault="005E6EA7" w:rsidP="005E6EA7">
      <w:pPr>
        <w:ind w:left="360" w:hanging="360"/>
      </w:pPr>
    </w:p>
    <w:p w:rsidR="005E6EA7" w:rsidRDefault="005E6EA7" w:rsidP="00BD086C">
      <w:pPr>
        <w:ind w:left="360" w:hanging="360"/>
      </w:pPr>
      <w:r>
        <w:t xml:space="preserve">Notes:  </w:t>
      </w:r>
    </w:p>
    <w:p w:rsidR="00BD086C" w:rsidRDefault="00BD086C" w:rsidP="00BD086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44A3">
        <w:rPr>
          <w:rFonts w:ascii="Times New Roman" w:hAnsi="Times New Roman" w:cs="Times New Roman"/>
          <w:sz w:val="24"/>
          <w:szCs w:val="24"/>
        </w:rPr>
        <w:t>Buprenorphine is an opioid analgesic with excellent analgesic activity.</w:t>
      </w:r>
    </w:p>
    <w:p w:rsidR="00BD086C" w:rsidRDefault="00BD086C" w:rsidP="00BD086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44A3">
        <w:rPr>
          <w:rFonts w:ascii="Times New Roman" w:hAnsi="Times New Roman" w:cs="Times New Roman"/>
          <w:sz w:val="24"/>
          <w:szCs w:val="24"/>
        </w:rPr>
        <w:t>Respiratory depression is not usually a problem with this opioid administered at analgesic levels.</w:t>
      </w:r>
    </w:p>
    <w:p w:rsidR="00BD086C" w:rsidRDefault="00BD086C" w:rsidP="00BD086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44A3">
        <w:rPr>
          <w:rFonts w:ascii="Times New Roman" w:hAnsi="Times New Roman" w:cs="Times New Roman"/>
          <w:sz w:val="24"/>
          <w:szCs w:val="24"/>
        </w:rPr>
        <w:t>Opioid analgesics may reduce the quantity of primary anesthetic administered.</w:t>
      </w:r>
    </w:p>
    <w:p w:rsidR="00BD086C" w:rsidRPr="001344A3" w:rsidRDefault="00BD086C" w:rsidP="00BD086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44A3">
        <w:rPr>
          <w:rFonts w:ascii="Times New Roman" w:hAnsi="Times New Roman" w:cs="Times New Roman"/>
          <w:sz w:val="24"/>
          <w:szCs w:val="24"/>
        </w:rPr>
        <w:t xml:space="preserve">Multiple doses of </w:t>
      </w:r>
      <w:r w:rsidR="007A3D82">
        <w:rPr>
          <w:rFonts w:ascii="Times New Roman" w:hAnsi="Times New Roman" w:cs="Times New Roman"/>
          <w:sz w:val="24"/>
          <w:szCs w:val="24"/>
        </w:rPr>
        <w:t>B</w:t>
      </w:r>
      <w:r w:rsidRPr="001344A3">
        <w:rPr>
          <w:rFonts w:ascii="Times New Roman" w:hAnsi="Times New Roman" w:cs="Times New Roman"/>
          <w:sz w:val="24"/>
          <w:szCs w:val="24"/>
        </w:rPr>
        <w:t xml:space="preserve">uprenorphine in rodents </w:t>
      </w:r>
      <w:r w:rsidR="007A3D82" w:rsidRPr="001344A3">
        <w:rPr>
          <w:rFonts w:ascii="Times New Roman" w:hAnsi="Times New Roman" w:cs="Times New Roman"/>
          <w:sz w:val="24"/>
          <w:szCs w:val="24"/>
        </w:rPr>
        <w:t>have</w:t>
      </w:r>
      <w:r w:rsidRPr="001344A3">
        <w:rPr>
          <w:rFonts w:ascii="Times New Roman" w:hAnsi="Times New Roman" w:cs="Times New Roman"/>
          <w:sz w:val="24"/>
          <w:szCs w:val="24"/>
        </w:rPr>
        <w:t xml:space="preserve"> occasionally been associated with a tendency of the rodent to ingest bedding and subsequently exhibit decreased appetite for food.  The reason for this is as yet unexplained.  For this reason, no more than t</w:t>
      </w:r>
      <w:r w:rsidR="007A3D82">
        <w:rPr>
          <w:rFonts w:ascii="Times New Roman" w:hAnsi="Times New Roman" w:cs="Times New Roman"/>
          <w:sz w:val="24"/>
          <w:szCs w:val="24"/>
        </w:rPr>
        <w:t>hree</w:t>
      </w:r>
      <w:r w:rsidRPr="001344A3">
        <w:rPr>
          <w:rFonts w:ascii="Times New Roman" w:hAnsi="Times New Roman" w:cs="Times New Roman"/>
          <w:sz w:val="24"/>
          <w:szCs w:val="24"/>
        </w:rPr>
        <w:t xml:space="preserve"> sequential doses </w:t>
      </w:r>
      <w:r w:rsidR="007A3D82">
        <w:rPr>
          <w:rFonts w:ascii="Times New Roman" w:hAnsi="Times New Roman" w:cs="Times New Roman"/>
          <w:sz w:val="24"/>
          <w:szCs w:val="24"/>
        </w:rPr>
        <w:t>are</w:t>
      </w:r>
      <w:r w:rsidRPr="001344A3">
        <w:rPr>
          <w:rFonts w:ascii="Times New Roman" w:hAnsi="Times New Roman" w:cs="Times New Roman"/>
          <w:sz w:val="24"/>
          <w:szCs w:val="24"/>
        </w:rPr>
        <w:t xml:space="preserve"> recommended.  If the mouse has not responded to the analgesic by this time, it is not likely to do so, and euthanasia should be considered.</w:t>
      </w:r>
    </w:p>
    <w:p w:rsidR="00BD086C" w:rsidRDefault="00BD086C" w:rsidP="00BD086C">
      <w:pPr>
        <w:ind w:left="360" w:hanging="360"/>
      </w:pPr>
    </w:p>
    <w:p w:rsidR="006B7FFC" w:rsidRDefault="006B7FFC"/>
    <w:sectPr w:rsidR="006B7FFC" w:rsidSect="005206E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B4142"/>
    <w:multiLevelType w:val="hybridMultilevel"/>
    <w:tmpl w:val="77ECF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6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BAC"/>
    <w:rsid w:val="00220E7C"/>
    <w:rsid w:val="00344469"/>
    <w:rsid w:val="004C3237"/>
    <w:rsid w:val="00505016"/>
    <w:rsid w:val="005206E8"/>
    <w:rsid w:val="005E6EA7"/>
    <w:rsid w:val="00631578"/>
    <w:rsid w:val="006B7FFC"/>
    <w:rsid w:val="006D5BAC"/>
    <w:rsid w:val="007002D5"/>
    <w:rsid w:val="00770704"/>
    <w:rsid w:val="00773550"/>
    <w:rsid w:val="007A3D82"/>
    <w:rsid w:val="00BA21CC"/>
    <w:rsid w:val="00BD086C"/>
    <w:rsid w:val="00E32D6F"/>
    <w:rsid w:val="00EE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2D5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E6EA7"/>
    <w:rPr>
      <w:rFonts w:ascii="Courier New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RATS (Rattus norwegicus)</vt:lpstr>
    </vt:vector>
  </TitlesOfParts>
  <Company>Health Sciences Library and Informatics Center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RATS (Rattus norwegicus)</dc:title>
  <dc:creator>hsc</dc:creator>
  <cp:lastModifiedBy>lomas2211</cp:lastModifiedBy>
  <cp:revision>5</cp:revision>
  <dcterms:created xsi:type="dcterms:W3CDTF">2012-10-29T20:03:00Z</dcterms:created>
  <dcterms:modified xsi:type="dcterms:W3CDTF">2013-09-04T20:59:00Z</dcterms:modified>
</cp:coreProperties>
</file>